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40"/>
      </w:pPr>
      <w:r>
        <w:t xml:space="preserve">Interior design brief template</w:t>
      </w:r>
    </w:p>
    <w:p>
      <w:pPr>
        <w:spacing w:after="140"/>
      </w:pPr>
      <w:r>
        <w:t xml:space="preserve">Blank editable template</w:t>
      </w:r>
    </w:p>
    <w:p>
      <w:pPr>
        <w:spacing w:after="140"/>
      </w:pPr>
      <w:r>
        <w:t xml:space="preserve">OpenLintel • Educational planning resource • September 15, 2026</w:t>
      </w:r>
    </w:p>
    <w:p>
      <w:pPr>
        <w:spacing w:after="140"/>
      </w:pPr>
      <w:r>
        <w:t xml:space="preserve">Illustrative teaching extension of The Window Room; not a client record, supplier quote, site survey, or construction-ready document. Pending professional review.</w:t>
      </w:r>
    </w:p>
    <w:p>
      <w:pPr>
        <w:pStyle w:val="Heading1"/>
        <w:keepNext/>
        <w:spacing w:after="140"/>
      </w:pPr>
      <w:r>
        <w:t xml:space="preserve">How to use</w:t>
      </w:r>
    </w:p>
    <w:p>
      <w:pPr>
        <w:spacing w:after="140"/>
      </w:pPr>
      <w:r>
        <w:t xml:space="preserve">Complete this after discovery, not instead of discovery. Read the objectives back to the client in plain language. Revisit the brief when scope changes rather than quietly changing its meaning in a presentation. Preserve the agreed brief revision when discussing new needs; review effects on scope separately.</w:t>
      </w:r>
    </w:p>
    <w:p>
      <w:pPr>
        <w:pStyle w:val="ListParagraph"/>
        <w:numPr>
          <w:ilvl w:val="0"/>
          <w:numId w:val="1"/>
        </w:numPr>
        <w:spacing w:after="140"/>
      </w:pPr>
      <w:r>
        <w:t xml:space="preserve">Extract needs and constraints from the questionnaire.</w:t>
      </w:r>
    </w:p>
    <w:p>
      <w:pPr>
        <w:pStyle w:val="ListParagraph"/>
        <w:numPr>
          <w:ilvl w:val="0"/>
          <w:numId w:val="1"/>
        </w:numPr>
        <w:spacing w:after="140"/>
      </w:pPr>
      <w:r>
        <w:t xml:space="preserve">Check each proposed deliverable against the objectives.</w:t>
      </w:r>
    </w:p>
    <w:p>
      <w:pPr>
        <w:pStyle w:val="ListParagraph"/>
        <w:numPr>
          <w:ilvl w:val="0"/>
          <w:numId w:val="1"/>
        </w:numPr>
        <w:spacing w:after="140"/>
      </w:pPr>
      <w:r>
        <w:t xml:space="preserve">Confirm unresolved items and review the brief before starting the next phase.</w:t>
      </w:r>
    </w:p>
    <w:p>
      <w:pPr>
        <w:pStyle w:val="Heading1"/>
        <w:keepNext/>
        <w:spacing w:after="140"/>
      </w:pPr>
      <w:r>
        <w:t xml:space="preserve">Review before use</w:t>
      </w:r>
    </w:p>
    <w:p>
      <w:pPr>
        <w:pStyle w:val="ListParagraph"/>
        <w:numPr>
          <w:ilvl w:val="0"/>
          <w:numId w:val="1"/>
        </w:numPr>
        <w:spacing w:after="140"/>
      </w:pPr>
      <w:r>
        <w:t xml:space="preserve">Avoid vague aims such as “make it better” without explaining use.</w:t>
      </w:r>
    </w:p>
    <w:p>
      <w:pPr>
        <w:pStyle w:val="ListParagraph"/>
        <w:numPr>
          <w:ilvl w:val="0"/>
          <w:numId w:val="1"/>
        </w:numPr>
        <w:spacing w:after="140"/>
      </w:pPr>
      <w:r>
        <w:t xml:space="preserve">Do not hide exclusions in notes that nobody reviews.</w:t>
      </w:r>
    </w:p>
    <w:p>
      <w:pPr>
        <w:pStyle w:val="ListParagraph"/>
        <w:numPr>
          <w:ilvl w:val="0"/>
          <w:numId w:val="1"/>
        </w:numPr>
        <w:spacing w:after="140"/>
      </w:pPr>
      <w:r>
        <w:t xml:space="preserve">Do not treat a signed-off aesthetic direction as approval of dimensions or cost.</w:t>
      </w:r>
    </w:p>
    <w:p>
      <w:pPr>
        <w:spacing w:after="140"/>
      </w:pPr>
      <w:r>
        <w:t xml:space="preserve">Replace illustrative information with verified project records. No approval, legal agreement, or construction readiness is represented. Keep completed client documents in your own secure system.</w:t>
      </w:r>
    </w:p>
    <w:p>
      <w:pPr>
        <w:pStyle w:val="Heading1"/>
        <w:keepNext/>
        <w:pageBreakBefore/>
        <w:spacing w:after="140"/>
      </w:pPr>
      <w:r>
        <w:t xml:space="preserve">Your project</w:t>
      </w:r>
    </w:p>
    <w:p>
      <w:pPr>
        <w:pStyle w:val="Heading2"/>
        <w:keepNext/>
        <w:spacing w:after="140"/>
      </w:pPr>
      <w:r>
        <w:t xml:space="preserve">Project purpose</w:t>
      </w:r>
    </w:p>
    <w:p>
      <w:pPr>
        <w:keepNext/>
        <w:spacing w:after="140"/>
      </w:pPr>
      <w:r>
        <w:t xml:space="preserve">Describe the change the project should achieve in one sentence, without naming products too early.</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Room and source information</w:t>
      </w:r>
    </w:p>
    <w:p>
      <w:pPr>
        <w:keepNext/>
        <w:spacing w:after="140"/>
      </w:pPr>
      <w:r>
        <w:t xml:space="preserve">Record the room reference, dimension source, survey date, and confidence. Nominal dimensions are not site verification.</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Functional priorities</w:t>
      </w:r>
    </w:p>
    <w:p>
      <w:pPr>
        <w:keepNext/>
        <w:spacing w:after="140"/>
      </w:pPr>
      <w:r>
        <w:t xml:space="preserve">Rank activities and distinguish essential needs from optional additions.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Retained conditions</w:t>
      </w:r>
    </w:p>
    <w:p>
      <w:pPr>
        <w:keepNext/>
        <w:spacing w:after="140"/>
      </w:pPr>
      <w:r>
        <w:t xml:space="preserve">State fixed conditions and what requires condition checks.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Design direction</w:t>
      </w:r>
    </w:p>
    <w:p>
      <w:pPr>
        <w:keepNext/>
        <w:spacing w:after="140"/>
      </w:pPr>
      <w:r>
        <w:t xml:space="preserve">Name the agreed concept and explain why it serves the brief. Keep alternatives identifiable.</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Deliverables and exclusions</w:t>
      </w:r>
    </w:p>
    <w:p>
      <w:pPr>
        <w:keepNext/>
        <w:spacing w:after="140"/>
      </w:pPr>
      <w:r>
        <w:t xml:space="preserve">List the proposed outputs; refer to a separate scope document for responsibility and limits.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Open decisions</w:t>
      </w:r>
    </w:p>
    <w:p>
      <w:pPr>
        <w:keepNext/>
        <w:spacing w:after="140"/>
      </w:pPr>
      <w:r>
        <w:t xml:space="preserve">Record the question, required information, owner, and next review. Unknown is a valid status.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Review record</w:t>
      </w:r>
    </w:p>
    <w:p>
      <w:pPr>
        <w:keepNext/>
        <w:spacing w:after="140"/>
      </w:pPr>
      <w:r>
        <w:t xml:space="preserve">Capture the revision, reviewer, date, and what was agreed. A filled example is not actual approval.</w:t>
      </w:r>
    </w:p>
    <w:p>
      <w:pPr>
        <w:spacing w:after="140"/>
      </w:pPr>
      <w:r>
        <w:t xml:space="preserve">[Enter your project information here. Leave unknowns explicit.]</w:t>
      </w:r>
    </w:p>
    <w:sectPr>
      <w:footerReference w:type="default" r:id="rId6"/>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OpenLintel • Planning resource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2722"/>
        <w:sz w:val="22"/>
        <w:szCs w:val="22"/>
      </w:rPr>
    </w:rPrDefault>
    <w:pPrDefault>
      <w:pPr>
        <w:spacing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before="220" w:after="140"/>
    </w:pPr>
    <w:rPr>
      <w:rFonts w:ascii="Calibri" w:cs="Calibri" w:eastAsia="Calibri" w:hAnsi="Calibri"/>
      <w:color w:val="914F38"/>
      <w:sz w:val="30"/>
      <w:szCs w:val="30"/>
    </w:rPr>
  </w:style>
  <w:style w:type="paragraph" w:styleId="Heading2">
    <w:name w:val="Heading 2"/>
    <w:basedOn w:val="Normal"/>
    <w:next w:val="Normal"/>
    <w:qFormat/>
    <w:pPr>
      <w:keepNext/>
      <w:spacing w:before="180" w:after="120"/>
    </w:pPr>
    <w:rPr>
      <w:rFonts w:ascii="Calibri" w:cs="Calibri" w:eastAsia="Calibri" w:hAnsi="Calibri"/>
      <w:b/>
      <w:bCs/>
      <w:color w:val="252722"/>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design brief template</dc:title>
  <dc:creator>OpenLintel</dc:creator>
  <dc:description>An editable residential interior design brief with objectives, constraints, priorities, decisions, and a clearly labeled Window Room example.</dc:description>
  <cp:lastModifiedBy>Un-named</cp:lastModifiedBy>
  <cp:revision>1</cp:revision>
  <dcterms:created xsi:type="dcterms:W3CDTF">2026-09-14T00:00:00.000Z</dcterms:created>
  <dcterms:modified xsi:type="dcterms:W3CDTF">2026-09-15T00:00:00.000Z</dcterms:modified>
</cp:coreProperties>
</file>

<file path=docProps/custom.xml><?xml version="1.0" encoding="utf-8"?>
<Properties xmlns="http://schemas.openxmlformats.org/officeDocument/2006/custom-properties" xmlns:vt="http://schemas.openxmlformats.org/officeDocument/2006/docPropsVTypes"/>
</file>